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602C" w14:textId="1B759656" w:rsidR="00065E38" w:rsidRPr="00065E38" w:rsidRDefault="00065E38" w:rsidP="00065E38">
      <w:pPr>
        <w:shd w:val="clear" w:color="auto" w:fill="FFFFFF"/>
        <w:spacing w:after="100" w:afterAutospacing="1"/>
        <w:outlineLvl w:val="2"/>
        <w:rPr>
          <w:rFonts w:eastAsia="Times New Roman" w:cs="Arial"/>
          <w:b/>
          <w:bCs/>
          <w:color w:val="3F373F"/>
          <w:kern w:val="0"/>
          <w:sz w:val="24"/>
          <w:szCs w:val="24"/>
          <w:lang w:eastAsia="de-DE"/>
          <w14:ligatures w14:val="none"/>
        </w:rPr>
      </w:pPr>
      <w:r w:rsidRPr="00065E38">
        <w:rPr>
          <w:rFonts w:eastAsia="Times New Roman" w:cs="Arial"/>
          <w:b/>
          <w:bCs/>
          <w:color w:val="3F373F"/>
          <w:kern w:val="0"/>
          <w:sz w:val="24"/>
          <w:szCs w:val="24"/>
          <w:lang w:eastAsia="de-DE"/>
          <w14:ligatures w14:val="none"/>
        </w:rPr>
        <w:t xml:space="preserve">Vertrauen ist die Voraussetzung dafür, dass die </w:t>
      </w:r>
      <w:r w:rsidR="00712F67">
        <w:rPr>
          <w:rFonts w:eastAsia="Times New Roman" w:cs="Arial"/>
          <w:b/>
          <w:bCs/>
          <w:color w:val="3F373F"/>
          <w:kern w:val="0"/>
          <w:sz w:val="24"/>
          <w:szCs w:val="24"/>
          <w:lang w:eastAsia="de-DE"/>
          <w14:ligatures w14:val="none"/>
        </w:rPr>
        <w:t>K</w:t>
      </w:r>
      <w:r w:rsidRPr="00065E38">
        <w:rPr>
          <w:rFonts w:eastAsia="Times New Roman" w:cs="Arial"/>
          <w:b/>
          <w:bCs/>
          <w:color w:val="3F373F"/>
          <w:kern w:val="0"/>
          <w:sz w:val="24"/>
          <w:szCs w:val="24"/>
          <w:lang w:eastAsia="de-DE"/>
          <w14:ligatures w14:val="none"/>
        </w:rPr>
        <w:t>irchl</w:t>
      </w:r>
      <w:r w:rsidR="00712F67">
        <w:rPr>
          <w:rFonts w:eastAsia="Times New Roman" w:cs="Arial"/>
          <w:b/>
          <w:bCs/>
          <w:color w:val="3F373F"/>
          <w:kern w:val="0"/>
          <w:sz w:val="24"/>
          <w:szCs w:val="24"/>
          <w:lang w:eastAsia="de-DE"/>
          <w14:ligatures w14:val="none"/>
        </w:rPr>
        <w:t>iche</w:t>
      </w:r>
      <w:r w:rsidRPr="00065E38">
        <w:rPr>
          <w:rFonts w:eastAsia="Times New Roman" w:cs="Arial"/>
          <w:b/>
          <w:bCs/>
          <w:color w:val="3F373F"/>
          <w:kern w:val="0"/>
          <w:sz w:val="24"/>
          <w:szCs w:val="24"/>
          <w:lang w:eastAsia="de-DE"/>
          <w14:ligatures w14:val="none"/>
        </w:rPr>
        <w:t xml:space="preserve"> Sozialstation Kaiserstuhl-Tuniberg e.V. als kompetente und verlässliche Partnerin von den Menschen wahrgenommen wird.</w:t>
      </w:r>
    </w:p>
    <w:p w14:paraId="6AA4265D" w14:textId="77777777" w:rsidR="00065E38" w:rsidRPr="00065E38" w:rsidRDefault="00065E38" w:rsidP="00065E38">
      <w:pPr>
        <w:rPr>
          <w:rFonts w:eastAsia="Times New Roman" w:cs="Arial"/>
          <w:color w:val="3F373F"/>
          <w:kern w:val="0"/>
          <w:lang w:eastAsia="de-DE"/>
          <w14:ligatures w14:val="none"/>
        </w:rPr>
      </w:pPr>
      <w:bookmarkStart w:id="0" w:name="a-pos-12298947"/>
      <w:r w:rsidRPr="00065E38">
        <w:rPr>
          <w:rFonts w:eastAsia="Times New Roman" w:cs="Arial"/>
          <w:color w:val="3F373F"/>
          <w:kern w:val="0"/>
          <w:lang w:eastAsia="de-DE"/>
          <w14:ligatures w14:val="none"/>
        </w:rPr>
        <w:t> </w:t>
      </w:r>
      <w:bookmarkEnd w:id="0"/>
    </w:p>
    <w:p w14:paraId="3660A856" w14:textId="677FEA58" w:rsidR="00065E38" w:rsidRPr="00065E38" w:rsidRDefault="00065E38" w:rsidP="00065E38">
      <w:pPr>
        <w:rPr>
          <w:rFonts w:eastAsia="Times New Roman" w:cs="Arial"/>
          <w:color w:val="3F373F"/>
          <w:kern w:val="0"/>
          <w:lang w:eastAsia="de-DE"/>
          <w14:ligatures w14:val="none"/>
        </w:rPr>
      </w:pPr>
      <w:r w:rsidRPr="00065E38">
        <w:rPr>
          <w:rFonts w:eastAsia="Times New Roman" w:cs="Arial"/>
          <w:color w:val="3F373F"/>
          <w:kern w:val="0"/>
          <w:lang w:eastAsia="de-DE"/>
          <w14:ligatures w14:val="none"/>
        </w:rPr>
        <w:t xml:space="preserve">Deshalb bilden Offenheit, Transparenz und die Einhaltung von Recht und Gesetz auf allen Ebenen der </w:t>
      </w:r>
      <w:r w:rsidR="00712F67">
        <w:rPr>
          <w:rFonts w:eastAsia="Times New Roman" w:cs="Arial"/>
          <w:color w:val="3F373F"/>
          <w:kern w:val="0"/>
          <w:lang w:eastAsia="de-DE"/>
          <w14:ligatures w14:val="none"/>
        </w:rPr>
        <w:t>Kirchliche</w:t>
      </w:r>
      <w:r w:rsidR="00076E92">
        <w:rPr>
          <w:rFonts w:eastAsia="Times New Roman" w:cs="Arial"/>
          <w:color w:val="3F373F"/>
          <w:kern w:val="0"/>
          <w:lang w:eastAsia="de-DE"/>
          <w14:ligatures w14:val="none"/>
        </w:rPr>
        <w:t>n</w:t>
      </w:r>
      <w:r w:rsidRPr="00065E38">
        <w:rPr>
          <w:rFonts w:eastAsia="Times New Roman" w:cs="Arial"/>
          <w:color w:val="3F373F"/>
          <w:kern w:val="0"/>
          <w:lang w:eastAsia="de-DE"/>
          <w14:ligatures w14:val="none"/>
        </w:rPr>
        <w:t xml:space="preserve"> Sozialstation Kaiserstuhl-Tuniberg e.V. die Arbeitsgrundlage. Die Sozialstation ermutigt daher Mitarbeiter*innen, Ehrenamtliche und auch Außenstehende, Rechts- und Regelverstöße innerhalb der Organisation zu melden und dadurch mitzuhelfen, Schaden zu vermeiden. </w:t>
      </w:r>
    </w:p>
    <w:p w14:paraId="3526A9F5" w14:textId="77777777" w:rsidR="00065E38" w:rsidRPr="00065E38" w:rsidRDefault="00065E38" w:rsidP="00065E38">
      <w:pPr>
        <w:rPr>
          <w:rFonts w:eastAsia="Times New Roman" w:cs="Arial"/>
          <w:color w:val="3F373F"/>
          <w:kern w:val="0"/>
          <w:lang w:eastAsia="de-DE"/>
          <w14:ligatures w14:val="none"/>
        </w:rPr>
      </w:pPr>
      <w:r w:rsidRPr="00065E38">
        <w:rPr>
          <w:rFonts w:eastAsia="Times New Roman" w:cs="Arial"/>
          <w:color w:val="3F373F"/>
          <w:kern w:val="0"/>
          <w:lang w:eastAsia="de-DE"/>
          <w14:ligatures w14:val="none"/>
        </w:rPr>
        <w:t> </w:t>
      </w:r>
    </w:p>
    <w:p w14:paraId="2752F71E" w14:textId="77777777" w:rsidR="00065E38" w:rsidRPr="00065E38" w:rsidRDefault="00065E38" w:rsidP="00065E38">
      <w:pPr>
        <w:rPr>
          <w:rFonts w:eastAsia="Times New Roman" w:cs="Arial"/>
          <w:color w:val="3F373F"/>
          <w:kern w:val="0"/>
          <w:lang w:eastAsia="de-DE"/>
          <w14:ligatures w14:val="none"/>
        </w:rPr>
      </w:pPr>
      <w:r w:rsidRPr="00065E38">
        <w:rPr>
          <w:rFonts w:eastAsia="Times New Roman" w:cs="Arial"/>
          <w:color w:val="3F373F"/>
          <w:kern w:val="0"/>
          <w:lang w:eastAsia="de-DE"/>
          <w14:ligatures w14:val="none"/>
        </w:rPr>
        <w:t>Zuverlässige Meldewege und der Schutz der Hinweisgeber*innen vor Sanktionen sind unerlässlich für eine effektive Regeltreue, denn sie tragen dazu bei, dass mögliche Vergehen gemeldet werden und umfassend untersucht und aufgeklärt werden können. Damit wir von möglichen Regel- und Rechtsverstößen erfahren, stellen wir internen und externen Hinweisgeber*innen verschiedene geschützte Meldewege zur Verfügung:</w:t>
      </w:r>
      <w:r w:rsidRPr="00065E38">
        <w:rPr>
          <w:rFonts w:eastAsia="Times New Roman" w:cs="Arial"/>
          <w:color w:val="3F373F"/>
          <w:kern w:val="0"/>
          <w:lang w:eastAsia="de-DE"/>
          <w14:ligatures w14:val="none"/>
        </w:rPr>
        <w:br/>
      </w:r>
    </w:p>
    <w:p w14:paraId="34DF0EF1" w14:textId="77777777" w:rsidR="00065E38" w:rsidRPr="00065E38" w:rsidRDefault="00065E38" w:rsidP="00065E38">
      <w:pPr>
        <w:numPr>
          <w:ilvl w:val="0"/>
          <w:numId w:val="1"/>
        </w:numPr>
        <w:rPr>
          <w:rFonts w:eastAsia="Times New Roman" w:cs="Arial"/>
          <w:color w:val="3F373F"/>
          <w:kern w:val="0"/>
          <w:lang w:eastAsia="de-DE"/>
          <w14:ligatures w14:val="none"/>
        </w:rPr>
      </w:pPr>
      <w:r w:rsidRPr="00065E38">
        <w:rPr>
          <w:rFonts w:eastAsia="Times New Roman" w:cs="Arial"/>
          <w:color w:val="3F373F"/>
          <w:kern w:val="0"/>
          <w:lang w:eastAsia="de-DE"/>
          <w14:ligatures w14:val="none"/>
        </w:rPr>
        <w:t>ein anonymes gesichertes und datenschutzkonformes Hinweisgebersystem</w:t>
      </w:r>
    </w:p>
    <w:p w14:paraId="6C4D139B" w14:textId="77777777" w:rsidR="00065E38" w:rsidRPr="00065E38" w:rsidRDefault="00065E38" w:rsidP="00065E38">
      <w:pPr>
        <w:numPr>
          <w:ilvl w:val="0"/>
          <w:numId w:val="1"/>
        </w:numPr>
        <w:rPr>
          <w:rFonts w:eastAsia="Times New Roman" w:cs="Arial"/>
          <w:color w:val="3F373F"/>
          <w:kern w:val="0"/>
          <w:lang w:eastAsia="de-DE"/>
          <w14:ligatures w14:val="none"/>
        </w:rPr>
      </w:pPr>
      <w:r w:rsidRPr="00065E38">
        <w:rPr>
          <w:rFonts w:eastAsia="Times New Roman" w:cs="Arial"/>
          <w:color w:val="3F373F"/>
          <w:kern w:val="0"/>
          <w:lang w:eastAsia="de-DE"/>
          <w14:ligatures w14:val="none"/>
        </w:rPr>
        <w:t>Kontaktaufnahme mit der Ombudsstelle</w:t>
      </w:r>
    </w:p>
    <w:p w14:paraId="094C35C7" w14:textId="77777777" w:rsidR="00DE3101" w:rsidRDefault="00DE3101"/>
    <w:p w14:paraId="14FD0520" w14:textId="77777777" w:rsidR="00065E38" w:rsidRPr="00065E38" w:rsidRDefault="00065E38" w:rsidP="00065E38">
      <w:pPr>
        <w:pStyle w:val="berschrift3"/>
        <w:shd w:val="clear" w:color="auto" w:fill="FFFFFF"/>
        <w:rPr>
          <w:rFonts w:ascii="Arial" w:hAnsi="Arial" w:cs="Arial"/>
          <w:sz w:val="24"/>
          <w:szCs w:val="24"/>
        </w:rPr>
      </w:pPr>
      <w:r w:rsidRPr="00065E38">
        <w:rPr>
          <w:rFonts w:ascii="Arial" w:hAnsi="Arial" w:cs="Arial"/>
          <w:sz w:val="24"/>
          <w:szCs w:val="24"/>
        </w:rPr>
        <w:t>Anonymität gewährleistet</w:t>
      </w:r>
    </w:p>
    <w:p w14:paraId="49BA6B73" w14:textId="77777777" w:rsidR="00065E38" w:rsidRPr="00065E38" w:rsidRDefault="00065E38" w:rsidP="00065E38">
      <w:pPr>
        <w:shd w:val="clear" w:color="auto" w:fill="FFFFFF"/>
        <w:rPr>
          <w:rFonts w:cs="Arial"/>
          <w:color w:val="3F373F"/>
        </w:rPr>
      </w:pPr>
      <w:r w:rsidRPr="00065E38">
        <w:rPr>
          <w:rFonts w:cs="Arial"/>
          <w:color w:val="3F373F"/>
        </w:rPr>
        <w:t>Natürlich können Sie Ihre Hinweise auch über das digitale Hinweisgebersystem mit anonymer Dialogfunktion übermitteln. Sofern möglich, können Sie Unterlagen, die Ihren Verdacht stützen, an die Ombudsperson übergeben oder über das Hinweisgebersystem hochladen.</w:t>
      </w:r>
    </w:p>
    <w:p w14:paraId="2116F6AC" w14:textId="77777777" w:rsidR="00712F67" w:rsidRDefault="00712F67" w:rsidP="00712F67">
      <w:pPr>
        <w:rPr>
          <w:rStyle w:val="Fett"/>
          <w:rFonts w:ascii="Open Sans" w:hAnsi="Open Sans" w:cs="Open Sans"/>
          <w:color w:val="3F373F"/>
          <w:bdr w:val="none" w:sz="0" w:space="0" w:color="auto" w:frame="1"/>
        </w:rPr>
      </w:pPr>
    </w:p>
    <w:p w14:paraId="36DD042F" w14:textId="57F65B3C" w:rsidR="00712F67" w:rsidRPr="00712F67" w:rsidRDefault="00712F67" w:rsidP="00712F67">
      <w:pPr>
        <w:rPr>
          <w:rFonts w:cs="Arial"/>
        </w:rPr>
      </w:pPr>
      <w:r w:rsidRPr="00712F67">
        <w:rPr>
          <w:rStyle w:val="Fett"/>
          <w:rFonts w:cs="Arial"/>
          <w:color w:val="3F373F"/>
          <w:bdr w:val="none" w:sz="0" w:space="0" w:color="auto" w:frame="1"/>
        </w:rPr>
        <w:t>Externe Meldestelle des Bundes</w:t>
      </w:r>
      <w:r w:rsidRPr="00712F67">
        <w:rPr>
          <w:rFonts w:cs="Arial"/>
          <w:color w:val="3F373F"/>
        </w:rPr>
        <w:br/>
        <w:t>Neben unseren Hinweisgebersystem-Meldekanälen hat auch die Bundesregierung eine Behörde für externe Meldungen von Fehlverhalten eingerichtet. Den entsprechenden Meldekanal finden Sie </w:t>
      </w:r>
      <w:hyperlink r:id="rId5" w:tgtFrame="_blank" w:history="1">
        <w:r w:rsidRPr="00712F67">
          <w:rPr>
            <w:rStyle w:val="Hyperlink"/>
            <w:rFonts w:cs="Arial"/>
            <w:color w:val="CC1E1C"/>
            <w:bdr w:val="none" w:sz="0" w:space="0" w:color="auto" w:frame="1"/>
          </w:rPr>
          <w:t>hier</w:t>
        </w:r>
      </w:hyperlink>
      <w:r w:rsidRPr="00712F67">
        <w:rPr>
          <w:rFonts w:cs="Arial"/>
          <w:color w:val="3F373F"/>
        </w:rPr>
        <w:t>.</w:t>
      </w:r>
    </w:p>
    <w:p w14:paraId="0FB8F7EB" w14:textId="6644C26C" w:rsidR="00065E38" w:rsidRPr="00065E38" w:rsidRDefault="00065E38" w:rsidP="00065E38">
      <w:pPr>
        <w:pStyle w:val="berschrift3"/>
        <w:shd w:val="clear" w:color="auto" w:fill="FFFFFF"/>
        <w:rPr>
          <w:rFonts w:ascii="Arial" w:hAnsi="Arial" w:cs="Arial"/>
          <w:sz w:val="24"/>
          <w:szCs w:val="24"/>
        </w:rPr>
      </w:pPr>
      <w:r w:rsidRPr="00065E38">
        <w:rPr>
          <w:rFonts w:ascii="Arial" w:hAnsi="Arial" w:cs="Arial"/>
          <w:sz w:val="24"/>
          <w:szCs w:val="24"/>
        </w:rPr>
        <w:t>Wichtige Hinweise</w:t>
      </w:r>
    </w:p>
    <w:p w14:paraId="460B9D61" w14:textId="77777777" w:rsidR="00065E38" w:rsidRPr="00065E38" w:rsidRDefault="00065E38" w:rsidP="00065E38">
      <w:pPr>
        <w:shd w:val="clear" w:color="auto" w:fill="FFFFFF"/>
        <w:rPr>
          <w:rFonts w:cs="Arial"/>
          <w:color w:val="3F373F"/>
        </w:rPr>
      </w:pPr>
      <w:r w:rsidRPr="00065E38">
        <w:rPr>
          <w:rFonts w:cs="Arial"/>
          <w:color w:val="3F373F"/>
        </w:rPr>
        <w:t>Die von Ihnen gemeldeten Informationen können die Einleitung interner und behördlicher Untersuchungsverfahren und weitere Folgen nach sich ziehen. Übermitteln Sie uns daher nur Informationen, bei denen Sie nach bestem Wissen und Gewissen davon ausgehen, dass sie zutreffen. Wenn Sie wissentlich falsche oder irreführende Informationen geben, müssen Sie mit Konsequenzen rechnen. Das wissentliche Verbreiten von falschen Informationen kann strafrechtliche Konsequenzen nach sich ziehen.</w:t>
      </w:r>
    </w:p>
    <w:p w14:paraId="2A3F92D8" w14:textId="77777777" w:rsidR="00065E38" w:rsidRDefault="00065E38"/>
    <w:p w14:paraId="5D0453BD" w14:textId="77777777" w:rsidR="00065E38" w:rsidRPr="00E55ADE" w:rsidRDefault="00065E38" w:rsidP="00065E38">
      <w:pPr>
        <w:pStyle w:val="berschrift3"/>
        <w:shd w:val="clear" w:color="auto" w:fill="F1F1F1"/>
        <w:rPr>
          <w:rFonts w:ascii="Arial" w:hAnsi="Arial" w:cs="Arial"/>
          <w:b w:val="0"/>
          <w:bCs w:val="0"/>
          <w:color w:val="3F373F"/>
          <w:sz w:val="24"/>
          <w:szCs w:val="24"/>
        </w:rPr>
      </w:pPr>
      <w:r w:rsidRPr="00E55ADE">
        <w:rPr>
          <w:rFonts w:ascii="Arial" w:hAnsi="Arial" w:cs="Arial"/>
          <w:b w:val="0"/>
          <w:bCs w:val="0"/>
          <w:color w:val="3F373F"/>
          <w:sz w:val="24"/>
          <w:szCs w:val="24"/>
        </w:rPr>
        <w:t>Die Ombudsstelle können Sie unter folgender Adresse kontaktieren:</w:t>
      </w:r>
    </w:p>
    <w:p w14:paraId="0A0D512E" w14:textId="13A28194" w:rsidR="00065E38" w:rsidRPr="00E55ADE" w:rsidRDefault="00065E38" w:rsidP="00065E38">
      <w:pPr>
        <w:shd w:val="clear" w:color="auto" w:fill="F1F1F1"/>
        <w:rPr>
          <w:rFonts w:cs="Arial"/>
          <w:color w:val="3F373F"/>
          <w:sz w:val="24"/>
          <w:szCs w:val="24"/>
        </w:rPr>
      </w:pPr>
      <w:r w:rsidRPr="00E55ADE">
        <w:rPr>
          <w:rFonts w:cs="Arial"/>
          <w:color w:val="3F373F"/>
          <w:sz w:val="24"/>
          <w:szCs w:val="24"/>
        </w:rPr>
        <w:t>Rechnungshof für die Erzdiözese Freiburg</w:t>
      </w:r>
      <w:r w:rsidRPr="00E55ADE">
        <w:rPr>
          <w:rFonts w:cs="Arial"/>
          <w:color w:val="3F373F"/>
          <w:sz w:val="24"/>
          <w:szCs w:val="24"/>
        </w:rPr>
        <w:br/>
        <w:t>Ombudsperson Elke Hall</w:t>
      </w:r>
      <w:r w:rsidRPr="00E55ADE">
        <w:rPr>
          <w:rFonts w:cs="Arial"/>
          <w:color w:val="3F373F"/>
          <w:sz w:val="24"/>
          <w:szCs w:val="24"/>
        </w:rPr>
        <w:br/>
        <w:t>Kartäuserstr. 47</w:t>
      </w:r>
      <w:r w:rsidRPr="00E55ADE">
        <w:rPr>
          <w:rFonts w:cs="Arial"/>
          <w:color w:val="3F373F"/>
          <w:sz w:val="24"/>
          <w:szCs w:val="24"/>
        </w:rPr>
        <w:br/>
        <w:t>79102 Freiburg</w:t>
      </w:r>
      <w:r w:rsidRPr="00E55ADE">
        <w:rPr>
          <w:rFonts w:cs="Arial"/>
          <w:color w:val="3F373F"/>
          <w:sz w:val="24"/>
          <w:szCs w:val="24"/>
        </w:rPr>
        <w:br/>
        <w:t>Tel: +49 (0) 761 2188-577</w:t>
      </w:r>
      <w:r w:rsidRPr="00E55ADE">
        <w:rPr>
          <w:rFonts w:cs="Arial"/>
          <w:color w:val="3F373F"/>
          <w:sz w:val="24"/>
          <w:szCs w:val="24"/>
        </w:rPr>
        <w:br/>
        <w:t>E-Mail: </w:t>
      </w:r>
      <w:hyperlink r:id="rId6" w:history="1">
        <w:r w:rsidRPr="00E55ADE">
          <w:rPr>
            <w:rStyle w:val="Hyperlink"/>
            <w:rFonts w:cs="Arial"/>
            <w:sz w:val="24"/>
            <w:szCs w:val="24"/>
          </w:rPr>
          <w:t>ombudsperson@rechnungshof-ebfr.de</w:t>
        </w:r>
      </w:hyperlink>
    </w:p>
    <w:p w14:paraId="3BF00B2E" w14:textId="77777777" w:rsidR="00065E38" w:rsidRPr="00E55ADE" w:rsidRDefault="00065E38" w:rsidP="00065E38">
      <w:pPr>
        <w:shd w:val="clear" w:color="auto" w:fill="F1F1F1"/>
        <w:rPr>
          <w:rFonts w:cs="Arial"/>
          <w:color w:val="3F373F"/>
          <w:sz w:val="24"/>
          <w:szCs w:val="24"/>
        </w:rPr>
      </w:pPr>
      <w:bookmarkStart w:id="1" w:name="a-pos-12298952"/>
      <w:r w:rsidRPr="00E55ADE">
        <w:rPr>
          <w:rFonts w:cs="Arial"/>
          <w:color w:val="3F373F"/>
          <w:sz w:val="24"/>
          <w:szCs w:val="24"/>
        </w:rPr>
        <w:t> </w:t>
      </w:r>
      <w:bookmarkEnd w:id="1"/>
    </w:p>
    <w:p w14:paraId="02E9C9C4" w14:textId="77777777" w:rsidR="00065E38" w:rsidRPr="00E55ADE" w:rsidRDefault="00065E38" w:rsidP="00065E38">
      <w:pPr>
        <w:shd w:val="clear" w:color="auto" w:fill="F1F1F1"/>
        <w:rPr>
          <w:rFonts w:cs="Arial"/>
          <w:color w:val="3F373F"/>
          <w:sz w:val="24"/>
          <w:szCs w:val="24"/>
        </w:rPr>
      </w:pPr>
      <w:r w:rsidRPr="00E55ADE">
        <w:rPr>
          <w:rFonts w:cs="Arial"/>
          <w:color w:val="3F373F"/>
          <w:sz w:val="24"/>
          <w:szCs w:val="24"/>
        </w:rPr>
        <w:t>Bei der Ombudsperson können Sie vertraulich und auf Wunsch anonym Hinweise zu möglichen Verstößen geben. Ihre Identität darf nur mit Ihrem Einverständnis oder auf verbindliche Anordnung staatlicher Stellen offenbart werden.</w:t>
      </w:r>
    </w:p>
    <w:p w14:paraId="5DEE26D0" w14:textId="77777777" w:rsidR="00065E38" w:rsidRPr="00712F67" w:rsidRDefault="00065E38" w:rsidP="00065E38">
      <w:pPr>
        <w:shd w:val="clear" w:color="auto" w:fill="F1F1F1"/>
        <w:rPr>
          <w:rFonts w:ascii="Barlow" w:hAnsi="Barlow"/>
          <w:color w:val="3F373F"/>
          <w:sz w:val="28"/>
          <w:szCs w:val="28"/>
        </w:rPr>
      </w:pPr>
      <w:r w:rsidRPr="00712F67">
        <w:rPr>
          <w:rFonts w:ascii="Barlow" w:hAnsi="Barlow"/>
          <w:color w:val="3F373F"/>
          <w:sz w:val="28"/>
          <w:szCs w:val="28"/>
        </w:rPr>
        <w:t> </w:t>
      </w:r>
    </w:p>
    <w:p w14:paraId="1453E5C4" w14:textId="77777777" w:rsidR="00065E38" w:rsidRPr="00E55ADE" w:rsidRDefault="00065E38" w:rsidP="00065E38">
      <w:pPr>
        <w:shd w:val="clear" w:color="auto" w:fill="F1F1F1"/>
        <w:rPr>
          <w:rFonts w:cs="Arial"/>
          <w:color w:val="3F373F"/>
          <w:sz w:val="24"/>
          <w:szCs w:val="24"/>
        </w:rPr>
      </w:pPr>
      <w:r w:rsidRPr="00E55ADE">
        <w:rPr>
          <w:rFonts w:cs="Arial"/>
          <w:color w:val="3F373F"/>
          <w:sz w:val="24"/>
          <w:szCs w:val="24"/>
        </w:rPr>
        <w:lastRenderedPageBreak/>
        <w:t>Die Abgabe von Hinweisen ist nicht an bestimmte Formen gebunden. Insbesondere können Sie Ihre Hinweise persönlich, schriftlich, per Telefon oder per E-Mail mitteilen.</w:t>
      </w:r>
    </w:p>
    <w:p w14:paraId="693FC9A5" w14:textId="77777777" w:rsidR="00065E38" w:rsidRDefault="00065E38"/>
    <w:p w14:paraId="45A02F6B" w14:textId="77777777" w:rsidR="00712F67" w:rsidRDefault="00712F67"/>
    <w:p w14:paraId="15BFECAF" w14:textId="77777777" w:rsidR="00712F67" w:rsidRDefault="00712F67"/>
    <w:sectPr w:rsidR="00712F67" w:rsidSect="00ED2247">
      <w:pgSz w:w="11906" w:h="16838"/>
      <w:pgMar w:top="947"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A73DB"/>
    <w:multiLevelType w:val="multilevel"/>
    <w:tmpl w:val="BACA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30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38"/>
    <w:rsid w:val="00065E38"/>
    <w:rsid w:val="00076E92"/>
    <w:rsid w:val="00286954"/>
    <w:rsid w:val="00576F52"/>
    <w:rsid w:val="006C773F"/>
    <w:rsid w:val="00712F67"/>
    <w:rsid w:val="0083333A"/>
    <w:rsid w:val="00CC5E26"/>
    <w:rsid w:val="00D90E9A"/>
    <w:rsid w:val="00DE3101"/>
    <w:rsid w:val="00E55ADE"/>
    <w:rsid w:val="00ED2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8FBF"/>
  <w15:chartTrackingRefBased/>
  <w15:docId w15:val="{FA95185C-5427-4BCF-977C-371D541D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6954"/>
    <w:pPr>
      <w:jc w:val="left"/>
    </w:pPr>
    <w:rPr>
      <w:rFonts w:ascii="Arial" w:hAnsi="Arial"/>
    </w:rPr>
  </w:style>
  <w:style w:type="paragraph" w:styleId="berschrift3">
    <w:name w:val="heading 3"/>
    <w:basedOn w:val="Standard"/>
    <w:link w:val="berschrift3Zchn"/>
    <w:uiPriority w:val="9"/>
    <w:qFormat/>
    <w:rsid w:val="00065E38"/>
    <w:pPr>
      <w:spacing w:before="100" w:beforeAutospacing="1" w:after="100" w:afterAutospacing="1"/>
      <w:outlineLvl w:val="2"/>
    </w:pPr>
    <w:rPr>
      <w:rFonts w:ascii="Times New Roman" w:eastAsia="Times New Roman" w:hAnsi="Times New Roman" w:cs="Times New Roman"/>
      <w:b/>
      <w:bCs/>
      <w:kern w:val="0"/>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65E38"/>
    <w:rPr>
      <w:rFonts w:ascii="Times New Roman" w:eastAsia="Times New Roman" w:hAnsi="Times New Roman" w:cs="Times New Roman"/>
      <w:b/>
      <w:bCs/>
      <w:kern w:val="0"/>
      <w:sz w:val="27"/>
      <w:szCs w:val="27"/>
      <w:lang w:eastAsia="de-DE"/>
    </w:rPr>
  </w:style>
  <w:style w:type="character" w:styleId="Hyperlink">
    <w:name w:val="Hyperlink"/>
    <w:basedOn w:val="Absatz-Standardschriftart"/>
    <w:uiPriority w:val="99"/>
    <w:semiHidden/>
    <w:unhideWhenUsed/>
    <w:rsid w:val="00065E38"/>
    <w:rPr>
      <w:color w:val="0000FF"/>
      <w:u w:val="single"/>
    </w:rPr>
  </w:style>
  <w:style w:type="character" w:styleId="Fett">
    <w:name w:val="Strong"/>
    <w:basedOn w:val="Absatz-Standardschriftart"/>
    <w:uiPriority w:val="22"/>
    <w:qFormat/>
    <w:rsid w:val="00712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152">
      <w:bodyDiv w:val="1"/>
      <w:marLeft w:val="0"/>
      <w:marRight w:val="0"/>
      <w:marTop w:val="0"/>
      <w:marBottom w:val="0"/>
      <w:divBdr>
        <w:top w:val="none" w:sz="0" w:space="0" w:color="auto"/>
        <w:left w:val="none" w:sz="0" w:space="0" w:color="auto"/>
        <w:bottom w:val="none" w:sz="0" w:space="0" w:color="auto"/>
        <w:right w:val="none" w:sz="0" w:space="0" w:color="auto"/>
      </w:divBdr>
    </w:div>
    <w:div w:id="845556937">
      <w:bodyDiv w:val="1"/>
      <w:marLeft w:val="0"/>
      <w:marRight w:val="0"/>
      <w:marTop w:val="0"/>
      <w:marBottom w:val="0"/>
      <w:divBdr>
        <w:top w:val="none" w:sz="0" w:space="0" w:color="auto"/>
        <w:left w:val="none" w:sz="0" w:space="0" w:color="auto"/>
        <w:bottom w:val="none" w:sz="0" w:space="0" w:color="auto"/>
        <w:right w:val="none" w:sz="0" w:space="0" w:color="auto"/>
      </w:divBdr>
      <w:divsChild>
        <w:div w:id="1952007592">
          <w:marLeft w:val="0"/>
          <w:marRight w:val="0"/>
          <w:marTop w:val="0"/>
          <w:marBottom w:val="0"/>
          <w:divBdr>
            <w:top w:val="none" w:sz="0" w:space="0" w:color="auto"/>
            <w:left w:val="none" w:sz="0" w:space="0" w:color="auto"/>
            <w:bottom w:val="none" w:sz="0" w:space="0" w:color="auto"/>
            <w:right w:val="none" w:sz="0" w:space="0" w:color="auto"/>
          </w:divBdr>
        </w:div>
        <w:div w:id="1000424377">
          <w:marLeft w:val="0"/>
          <w:marRight w:val="0"/>
          <w:marTop w:val="0"/>
          <w:marBottom w:val="0"/>
          <w:divBdr>
            <w:top w:val="none" w:sz="0" w:space="0" w:color="auto"/>
            <w:left w:val="none" w:sz="0" w:space="0" w:color="auto"/>
            <w:bottom w:val="none" w:sz="0" w:space="0" w:color="auto"/>
            <w:right w:val="none" w:sz="0" w:space="0" w:color="auto"/>
          </w:divBdr>
          <w:divsChild>
            <w:div w:id="230122488">
              <w:marLeft w:val="0"/>
              <w:marRight w:val="0"/>
              <w:marTop w:val="0"/>
              <w:marBottom w:val="0"/>
              <w:divBdr>
                <w:top w:val="none" w:sz="0" w:space="0" w:color="auto"/>
                <w:left w:val="none" w:sz="0" w:space="0" w:color="auto"/>
                <w:bottom w:val="none" w:sz="0" w:space="0" w:color="auto"/>
                <w:right w:val="none" w:sz="0" w:space="0" w:color="auto"/>
              </w:divBdr>
              <w:divsChild>
                <w:div w:id="1684431986">
                  <w:marLeft w:val="0"/>
                  <w:marRight w:val="0"/>
                  <w:marTop w:val="0"/>
                  <w:marBottom w:val="0"/>
                  <w:divBdr>
                    <w:top w:val="none" w:sz="0" w:space="0" w:color="auto"/>
                    <w:left w:val="none" w:sz="0" w:space="0" w:color="auto"/>
                    <w:bottom w:val="none" w:sz="0" w:space="0" w:color="auto"/>
                    <w:right w:val="none" w:sz="0" w:space="0" w:color="auto"/>
                  </w:divBdr>
                  <w:divsChild>
                    <w:div w:id="1258975851">
                      <w:marLeft w:val="0"/>
                      <w:marRight w:val="0"/>
                      <w:marTop w:val="0"/>
                      <w:marBottom w:val="0"/>
                      <w:divBdr>
                        <w:top w:val="none" w:sz="0" w:space="0" w:color="auto"/>
                        <w:left w:val="none" w:sz="0" w:space="0" w:color="auto"/>
                        <w:bottom w:val="none" w:sz="0" w:space="0" w:color="auto"/>
                        <w:right w:val="none" w:sz="0" w:space="0" w:color="auto"/>
                      </w:divBdr>
                    </w:div>
                    <w:div w:id="364331235">
                      <w:marLeft w:val="0"/>
                      <w:marRight w:val="0"/>
                      <w:marTop w:val="0"/>
                      <w:marBottom w:val="0"/>
                      <w:divBdr>
                        <w:top w:val="none" w:sz="0" w:space="0" w:color="auto"/>
                        <w:left w:val="none" w:sz="0" w:space="0" w:color="auto"/>
                        <w:bottom w:val="none" w:sz="0" w:space="0" w:color="auto"/>
                        <w:right w:val="none" w:sz="0" w:space="0" w:color="auto"/>
                      </w:divBdr>
                    </w:div>
                    <w:div w:id="301810915">
                      <w:marLeft w:val="0"/>
                      <w:marRight w:val="0"/>
                      <w:marTop w:val="0"/>
                      <w:marBottom w:val="0"/>
                      <w:divBdr>
                        <w:top w:val="none" w:sz="0" w:space="0" w:color="auto"/>
                        <w:left w:val="none" w:sz="0" w:space="0" w:color="auto"/>
                        <w:bottom w:val="none" w:sz="0" w:space="0" w:color="auto"/>
                        <w:right w:val="none" w:sz="0" w:space="0" w:color="auto"/>
                      </w:divBdr>
                      <w:divsChild>
                        <w:div w:id="1378044373">
                          <w:marLeft w:val="0"/>
                          <w:marRight w:val="0"/>
                          <w:marTop w:val="0"/>
                          <w:marBottom w:val="0"/>
                          <w:divBdr>
                            <w:top w:val="none" w:sz="0" w:space="0" w:color="auto"/>
                            <w:left w:val="none" w:sz="0" w:space="0" w:color="auto"/>
                            <w:bottom w:val="none" w:sz="0" w:space="0" w:color="auto"/>
                            <w:right w:val="none" w:sz="0" w:space="0" w:color="auto"/>
                          </w:divBdr>
                          <w:divsChild>
                            <w:div w:id="1308389663">
                              <w:marLeft w:val="0"/>
                              <w:marRight w:val="0"/>
                              <w:marTop w:val="0"/>
                              <w:marBottom w:val="0"/>
                              <w:divBdr>
                                <w:top w:val="none" w:sz="0" w:space="0" w:color="auto"/>
                                <w:left w:val="none" w:sz="0" w:space="0" w:color="auto"/>
                                <w:bottom w:val="none" w:sz="0" w:space="0" w:color="auto"/>
                                <w:right w:val="none" w:sz="0" w:space="0" w:color="auto"/>
                              </w:divBdr>
                              <w:divsChild>
                                <w:div w:id="638535313">
                                  <w:marLeft w:val="0"/>
                                  <w:marRight w:val="0"/>
                                  <w:marTop w:val="0"/>
                                  <w:marBottom w:val="0"/>
                                  <w:divBdr>
                                    <w:top w:val="none" w:sz="0" w:space="0" w:color="auto"/>
                                    <w:left w:val="none" w:sz="0" w:space="0" w:color="auto"/>
                                    <w:bottom w:val="none" w:sz="0" w:space="0" w:color="auto"/>
                                    <w:right w:val="none" w:sz="0" w:space="0" w:color="auto"/>
                                  </w:divBdr>
                                  <w:divsChild>
                                    <w:div w:id="1381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947717">
      <w:bodyDiv w:val="1"/>
      <w:marLeft w:val="0"/>
      <w:marRight w:val="0"/>
      <w:marTop w:val="0"/>
      <w:marBottom w:val="0"/>
      <w:divBdr>
        <w:top w:val="none" w:sz="0" w:space="0" w:color="auto"/>
        <w:left w:val="none" w:sz="0" w:space="0" w:color="auto"/>
        <w:bottom w:val="none" w:sz="0" w:space="0" w:color="auto"/>
        <w:right w:val="none" w:sz="0" w:space="0" w:color="auto"/>
      </w:divBdr>
      <w:divsChild>
        <w:div w:id="2073386530">
          <w:marLeft w:val="0"/>
          <w:marRight w:val="0"/>
          <w:marTop w:val="0"/>
          <w:marBottom w:val="0"/>
          <w:divBdr>
            <w:top w:val="none" w:sz="0" w:space="0" w:color="auto"/>
            <w:left w:val="none" w:sz="0" w:space="0" w:color="auto"/>
            <w:bottom w:val="none" w:sz="0" w:space="0" w:color="auto"/>
            <w:right w:val="none" w:sz="0" w:space="0" w:color="auto"/>
          </w:divBdr>
          <w:divsChild>
            <w:div w:id="583731037">
              <w:marLeft w:val="0"/>
              <w:marRight w:val="0"/>
              <w:marTop w:val="0"/>
              <w:marBottom w:val="0"/>
              <w:divBdr>
                <w:top w:val="none" w:sz="0" w:space="0" w:color="auto"/>
                <w:left w:val="none" w:sz="0" w:space="0" w:color="auto"/>
                <w:bottom w:val="none" w:sz="0" w:space="0" w:color="auto"/>
                <w:right w:val="none" w:sz="0" w:space="0" w:color="auto"/>
              </w:divBdr>
              <w:divsChild>
                <w:div w:id="19939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075">
          <w:marLeft w:val="0"/>
          <w:marRight w:val="0"/>
          <w:marTop w:val="0"/>
          <w:marBottom w:val="0"/>
          <w:divBdr>
            <w:top w:val="none" w:sz="0" w:space="0" w:color="auto"/>
            <w:left w:val="none" w:sz="0" w:space="0" w:color="auto"/>
            <w:bottom w:val="none" w:sz="0" w:space="0" w:color="auto"/>
            <w:right w:val="none" w:sz="0" w:space="0" w:color="auto"/>
          </w:divBdr>
          <w:divsChild>
            <w:div w:id="1407067855">
              <w:marLeft w:val="0"/>
              <w:marRight w:val="0"/>
              <w:marTop w:val="0"/>
              <w:marBottom w:val="0"/>
              <w:divBdr>
                <w:top w:val="none" w:sz="0" w:space="0" w:color="auto"/>
                <w:left w:val="none" w:sz="0" w:space="0" w:color="auto"/>
                <w:bottom w:val="none" w:sz="0" w:space="0" w:color="auto"/>
                <w:right w:val="none" w:sz="0" w:space="0" w:color="auto"/>
              </w:divBdr>
              <w:divsChild>
                <w:div w:id="2096507822">
                  <w:marLeft w:val="0"/>
                  <w:marRight w:val="0"/>
                  <w:marTop w:val="0"/>
                  <w:marBottom w:val="0"/>
                  <w:divBdr>
                    <w:top w:val="none" w:sz="0" w:space="0" w:color="auto"/>
                    <w:left w:val="none" w:sz="0" w:space="0" w:color="auto"/>
                    <w:bottom w:val="none" w:sz="0" w:space="0" w:color="auto"/>
                    <w:right w:val="none" w:sz="0" w:space="0" w:color="auto"/>
                  </w:divBdr>
                  <w:divsChild>
                    <w:div w:id="1420979307">
                      <w:marLeft w:val="0"/>
                      <w:marRight w:val="0"/>
                      <w:marTop w:val="0"/>
                      <w:marBottom w:val="0"/>
                      <w:divBdr>
                        <w:top w:val="none" w:sz="0" w:space="0" w:color="auto"/>
                        <w:left w:val="none" w:sz="0" w:space="0" w:color="auto"/>
                        <w:bottom w:val="none" w:sz="0" w:space="0" w:color="auto"/>
                        <w:right w:val="none" w:sz="0" w:space="0" w:color="auto"/>
                      </w:divBdr>
                      <w:divsChild>
                        <w:div w:id="903687050">
                          <w:marLeft w:val="0"/>
                          <w:marRight w:val="0"/>
                          <w:marTop w:val="0"/>
                          <w:marBottom w:val="0"/>
                          <w:divBdr>
                            <w:top w:val="none" w:sz="0" w:space="0" w:color="auto"/>
                            <w:left w:val="none" w:sz="0" w:space="0" w:color="auto"/>
                            <w:bottom w:val="none" w:sz="0" w:space="0" w:color="auto"/>
                            <w:right w:val="none" w:sz="0" w:space="0" w:color="auto"/>
                          </w:divBdr>
                          <w:divsChild>
                            <w:div w:id="1435591531">
                              <w:marLeft w:val="0"/>
                              <w:marRight w:val="0"/>
                              <w:marTop w:val="0"/>
                              <w:marBottom w:val="0"/>
                              <w:divBdr>
                                <w:top w:val="none" w:sz="0" w:space="0" w:color="auto"/>
                                <w:left w:val="none" w:sz="0" w:space="0" w:color="auto"/>
                                <w:bottom w:val="none" w:sz="0" w:space="0" w:color="auto"/>
                                <w:right w:val="none" w:sz="0" w:space="0" w:color="auto"/>
                              </w:divBdr>
                            </w:div>
                            <w:div w:id="470709804">
                              <w:marLeft w:val="0"/>
                              <w:marRight w:val="0"/>
                              <w:marTop w:val="0"/>
                              <w:marBottom w:val="0"/>
                              <w:divBdr>
                                <w:top w:val="none" w:sz="0" w:space="0" w:color="auto"/>
                                <w:left w:val="none" w:sz="0" w:space="0" w:color="auto"/>
                                <w:bottom w:val="none" w:sz="0" w:space="0" w:color="auto"/>
                                <w:right w:val="none" w:sz="0" w:space="0" w:color="auto"/>
                              </w:divBdr>
                            </w:div>
                            <w:div w:id="5000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budsperson@rechnungshof-ebfr.de" TargetMode="External"/><Relationship Id="rId5" Type="http://schemas.openxmlformats.org/officeDocument/2006/relationships/hyperlink" Target="https://www.bundesjustizamt.de/DE/MeldestelledesBundes/MeldestelledesBundes_n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Kellner</dc:creator>
  <cp:keywords/>
  <dc:description/>
  <cp:lastModifiedBy>Jennifer Kellner</cp:lastModifiedBy>
  <cp:revision>3</cp:revision>
  <dcterms:created xsi:type="dcterms:W3CDTF">2023-11-29T11:43:00Z</dcterms:created>
  <dcterms:modified xsi:type="dcterms:W3CDTF">2023-12-04T11:30:00Z</dcterms:modified>
</cp:coreProperties>
</file>